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spacing w:beforeAutospacing="0" w:afterAutospacing="0"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深圳市龙华区国有资产监督管理局</w:t>
      </w:r>
    </w:p>
    <w:p>
      <w:pPr>
        <w:pStyle w:val="3"/>
        <w:bidi w:val="0"/>
        <w:spacing w:beforeAutospacing="0" w:afterAutospacing="0"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公开选聘财务总监公告</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黑体" w:hAnsi="黑体" w:eastAsia="黑体" w:cs="黑体"/>
          <w:sz w:val="32"/>
          <w:szCs w:val="32"/>
          <w:lang w:eastAsia="zh-CN"/>
        </w:rPr>
      </w:pPr>
      <w:r>
        <w:rPr>
          <w:rFonts w:hint="eastAsia" w:ascii="仿宋_GB2312" w:hAnsi="仿宋_GB2312" w:eastAsia="仿宋_GB2312" w:cs="仿宋_GB2312"/>
          <w:sz w:val="32"/>
          <w:szCs w:val="32"/>
        </w:rPr>
        <w:t>根据《中共中央关于深化党和国家机构改革的决定》和《深圳市龙华区机构改革方案》，深圳市龙华区国有资产监督管理局(以下简称“区国资局”)是代表区政府履行出资人职责、负责监督管理企业国有资产的政府工作部门。为加强对区国资国企改革发展工作的统筹协调，提升对区属国企的监督、管理和服务，做好龙华区</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属国企领导人员配备工作，吸纳优秀人才，区国资局拟于近期面向社会公开选聘</w:t>
      </w:r>
      <w:r>
        <w:rPr>
          <w:rFonts w:hint="eastAsia" w:ascii="仿宋_GB2312" w:hAnsi="仿宋_GB2312" w:eastAsia="仿宋_GB2312" w:cs="仿宋_GB2312"/>
          <w:sz w:val="32"/>
          <w:szCs w:val="32"/>
          <w:lang w:val="en-US" w:eastAsia="zh-CN"/>
        </w:rPr>
        <w:t>一名财务总监。现将有关事项</w:t>
      </w:r>
      <w:r>
        <w:rPr>
          <w:rFonts w:hint="eastAsia" w:ascii="仿宋_GB2312" w:hAnsi="仿宋_GB2312" w:eastAsia="仿宋_GB2312" w:cs="仿宋_GB2312"/>
          <w:sz w:val="32"/>
          <w:szCs w:val="32"/>
        </w:rPr>
        <w:t>公告如下</w:t>
      </w:r>
      <w:r>
        <w:rPr>
          <w:rFonts w:hint="eastAsia" w:ascii="仿宋_GB2312" w:hAnsi="仿宋_GB2312" w:eastAsia="仿宋_GB2312" w:cs="仿宋_GB2312"/>
          <w:sz w:val="32"/>
          <w:szCs w:val="32"/>
          <w:lang w:eastAsia="zh-CN"/>
        </w:rPr>
        <w:t>：</w:t>
      </w:r>
    </w:p>
    <w:p>
      <w:pPr>
        <w:numPr>
          <w:ilvl w:val="-1"/>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岗位职责</w:t>
      </w:r>
    </w:p>
    <w:p>
      <w:pPr>
        <w:numPr>
          <w:ilvl w:val="0"/>
          <w:numId w:val="0"/>
        </w:num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）通过预算控制、产权监管、审计</w:t>
      </w:r>
      <w:r>
        <w:rPr>
          <w:rFonts w:hint="eastAsia" w:ascii="仿宋_GB2312" w:hAnsi="仿宋_GB2312" w:eastAsia="仿宋_GB2312" w:cs="仿宋_GB2312"/>
          <w:sz w:val="32"/>
          <w:szCs w:val="32"/>
          <w:lang w:val="en-US" w:eastAsia="zh-CN"/>
        </w:rPr>
        <w:t>监察</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方式</w:t>
      </w:r>
      <w:r>
        <w:rPr>
          <w:rFonts w:hint="eastAsia" w:ascii="仿宋_GB2312" w:hAnsi="仿宋_GB2312" w:eastAsia="仿宋_GB2312" w:cs="仿宋_GB2312"/>
          <w:sz w:val="32"/>
          <w:szCs w:val="32"/>
          <w:lang w:eastAsia="zh-CN"/>
        </w:rPr>
        <w:t>，对所监管企业国有资产的保值增值情况进行监管。</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受区国资局委派，定期汇报</w:t>
      </w:r>
      <w:r>
        <w:rPr>
          <w:rFonts w:hint="eastAsia" w:ascii="仿宋_GB2312" w:hAnsi="仿宋_GB2312" w:eastAsia="仿宋_GB2312" w:cs="仿宋_GB2312"/>
          <w:sz w:val="32"/>
          <w:szCs w:val="32"/>
          <w:lang w:eastAsia="zh-CN"/>
        </w:rPr>
        <w:t>所监管企业</w:t>
      </w:r>
      <w:r>
        <w:rPr>
          <w:rFonts w:hint="eastAsia" w:ascii="仿宋_GB2312" w:hAnsi="仿宋_GB2312" w:eastAsia="仿宋_GB2312" w:cs="仿宋_GB2312"/>
          <w:sz w:val="32"/>
          <w:szCs w:val="32"/>
          <w:lang w:val="en-US" w:eastAsia="zh-CN"/>
        </w:rPr>
        <w:t>情况；基于企业运营管理成果、财务状况、</w:t>
      </w:r>
      <w:r>
        <w:rPr>
          <w:rFonts w:hint="eastAsia" w:ascii="仿宋_GB2312" w:hAnsi="仿宋_GB2312" w:eastAsia="仿宋_GB2312" w:cs="仿宋_GB2312"/>
          <w:sz w:val="32"/>
          <w:szCs w:val="32"/>
        </w:rPr>
        <w:t>重大经济事项、内控制度等</w:t>
      </w:r>
      <w:r>
        <w:rPr>
          <w:rFonts w:hint="eastAsia" w:ascii="仿宋_GB2312" w:hAnsi="仿宋_GB2312" w:eastAsia="仿宋_GB2312" w:cs="仿宋_GB2312"/>
          <w:sz w:val="32"/>
          <w:szCs w:val="32"/>
          <w:lang w:val="en-US" w:eastAsia="zh-CN"/>
        </w:rPr>
        <w:t>方面，定期向</w:t>
      </w:r>
      <w:r>
        <w:rPr>
          <w:rFonts w:hint="eastAsia" w:ascii="仿宋_GB2312" w:hAnsi="仿宋_GB2312" w:eastAsia="仿宋_GB2312" w:cs="仿宋_GB2312"/>
          <w:sz w:val="32"/>
          <w:szCs w:val="32"/>
          <w:highlight w:val="none"/>
          <w:lang w:val="en-US" w:eastAsia="zh-CN"/>
        </w:rPr>
        <w:t>区国资局</w:t>
      </w:r>
      <w:r>
        <w:rPr>
          <w:rFonts w:hint="eastAsia" w:ascii="仿宋_GB2312" w:hAnsi="仿宋_GB2312" w:eastAsia="仿宋_GB2312" w:cs="仿宋_GB2312"/>
          <w:sz w:val="32"/>
          <w:szCs w:val="32"/>
          <w:lang w:val="en-US" w:eastAsia="zh-CN"/>
        </w:rPr>
        <w:t>提供各项财务报告和财务分析数据；</w:t>
      </w:r>
      <w:r>
        <w:rPr>
          <w:rFonts w:hint="eastAsia" w:ascii="仿宋_GB2312" w:hAnsi="仿宋_GB2312" w:eastAsia="仿宋_GB2312" w:cs="仿宋_GB2312"/>
          <w:sz w:val="32"/>
          <w:szCs w:val="32"/>
          <w:lang w:eastAsia="zh-CN"/>
        </w:rPr>
        <w:t>根据区国资局的要求，报送所任职企业的专项检查情况。</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完善财务管控体系，制定符合企业实际情况的战略规划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财务风险管理体系和相关制度流程，满足</w:t>
      </w: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对财务风险、资金风险、审计问题等情况及时向区国资局报告。</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指导和监督所属企业财务管理</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重大生产经营</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对规定的事项由财务总监与董事长或总经理共同签署审批意见</w:t>
      </w:r>
      <w:r>
        <w:rPr>
          <w:rFonts w:hint="eastAsia" w:ascii="仿宋_GB2312" w:hAnsi="仿宋_GB2312" w:eastAsia="仿宋_GB2312" w:cs="仿宋_GB2312"/>
          <w:sz w:val="32"/>
          <w:szCs w:val="32"/>
          <w:highlight w:val="none"/>
          <w:lang w:eastAsia="zh-CN"/>
        </w:rPr>
        <w:t>。</w:t>
      </w:r>
    </w:p>
    <w:p>
      <w:pPr>
        <w:keepNext w:val="0"/>
        <w:keepLines w:val="0"/>
        <w:widowControl/>
        <w:suppressLineNumbers w:val="0"/>
        <w:spacing w:before="0" w:beforeAutospacing="0" w:after="0" w:afterAutospacing="0" w:line="560" w:lineRule="exac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（五）作为外部董事，</w:t>
      </w:r>
      <w:r>
        <w:rPr>
          <w:rFonts w:hint="eastAsia" w:ascii="仿宋_GB2312" w:hAnsi="仿宋_GB2312" w:eastAsia="仿宋_GB2312" w:cs="仿宋_GB2312"/>
          <w:sz w:val="32"/>
          <w:szCs w:val="32"/>
        </w:rPr>
        <w:t>参加企业董事会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列席企业经营班子会议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对</w:t>
      </w:r>
      <w:r>
        <w:rPr>
          <w:rFonts w:hint="eastAsia" w:ascii="仿宋_GB2312" w:hAnsi="仿宋_GB2312" w:eastAsia="仿宋_GB2312" w:cs="仿宋_GB2312"/>
          <w:sz w:val="32"/>
          <w:szCs w:val="32"/>
        </w:rPr>
        <w:t>企业</w:t>
      </w:r>
      <w:r>
        <w:rPr>
          <w:rFonts w:hint="eastAsia" w:ascii="仿宋_GB2312" w:hAnsi="仿宋_GB2312" w:eastAsia="仿宋_GB2312" w:cs="仿宋_GB2312"/>
          <w:kern w:val="2"/>
          <w:sz w:val="32"/>
          <w:szCs w:val="32"/>
          <w:lang w:val="en-US" w:eastAsia="zh-CN" w:bidi="ar-SA"/>
        </w:rPr>
        <w:t>重大投资、融资、并购等经营项目提供决策支持，参与风险评估、指导、跟踪和控制，对需上报区国资局审批或备案的重大事项出具独立的审核意见，并随项目申报审批或备案资料一同报区国资局。</w:t>
      </w:r>
    </w:p>
    <w:p>
      <w:pPr>
        <w:pStyle w:val="5"/>
        <w:keepNext w:val="0"/>
        <w:keepLines w:val="0"/>
        <w:widowControl/>
        <w:numPr>
          <w:ilvl w:val="0"/>
          <w:numId w:val="0"/>
        </w:numPr>
        <w:suppressLineNumbers w:val="0"/>
        <w:spacing w:before="0" w:beforeAutospacing="0" w:after="0" w:afterAutospacing="0" w:line="560" w:lineRule="exact"/>
        <w:ind w:right="0" w:rightChars="0" w:firstLine="640" w:firstLineChars="200"/>
        <w:jc w:val="left"/>
        <w:rPr>
          <w:rFonts w:hint="eastAsia" w:ascii="黑体" w:hAnsi="黑体" w:eastAsia="黑体" w:cs="黑体"/>
          <w:kern w:val="2"/>
          <w:sz w:val="32"/>
          <w:szCs w:val="32"/>
          <w:lang w:val="en-US" w:eastAsia="zh-CN" w:bidi="ar-SA"/>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kern w:val="2"/>
          <w:sz w:val="32"/>
          <w:szCs w:val="32"/>
          <w:lang w:val="en-US" w:eastAsia="zh-CN" w:bidi="ar-SA"/>
        </w:rPr>
        <w:t>参与重大事项的研究审查、分析、决策、重要项目评审、公司投资行为方案制定等相关工作；</w:t>
      </w:r>
      <w:r>
        <w:rPr>
          <w:rFonts w:hint="eastAsia" w:ascii="仿宋_GB2312" w:hAnsi="仿宋_GB2312" w:eastAsia="仿宋_GB2312" w:cs="仿宋_GB2312"/>
          <w:kern w:val="2"/>
          <w:sz w:val="32"/>
          <w:szCs w:val="32"/>
          <w:highlight w:val="none"/>
          <w:lang w:val="en-US" w:eastAsia="zh-CN" w:bidi="ar-SA"/>
        </w:rPr>
        <w:t>加</w:t>
      </w:r>
      <w:r>
        <w:rPr>
          <w:rFonts w:hint="eastAsia" w:ascii="仿宋_GB2312" w:hAnsi="仿宋_GB2312" w:eastAsia="仿宋_GB2312" w:cs="仿宋_GB2312"/>
          <w:kern w:val="2"/>
          <w:sz w:val="32"/>
          <w:szCs w:val="32"/>
          <w:lang w:val="en-US" w:eastAsia="zh-CN" w:bidi="ar-SA"/>
        </w:rPr>
        <w:t>强</w:t>
      </w:r>
      <w:r>
        <w:rPr>
          <w:rFonts w:hint="eastAsia" w:ascii="仿宋_GB2312" w:hAnsi="仿宋_GB2312" w:eastAsia="仿宋_GB2312" w:cs="仿宋_GB2312"/>
          <w:sz w:val="32"/>
          <w:szCs w:val="32"/>
        </w:rPr>
        <w:t>企业</w:t>
      </w:r>
      <w:r>
        <w:rPr>
          <w:rFonts w:hint="eastAsia" w:ascii="仿宋_GB2312" w:hAnsi="仿宋_GB2312" w:eastAsia="仿宋_GB2312" w:cs="仿宋_GB2312"/>
          <w:kern w:val="2"/>
          <w:sz w:val="32"/>
          <w:szCs w:val="32"/>
          <w:lang w:val="en-US" w:eastAsia="zh-CN" w:bidi="ar-SA"/>
        </w:rPr>
        <w:t>经济管理，通过有效协调以推动投资项目落地；掌握</w:t>
      </w:r>
      <w:r>
        <w:rPr>
          <w:rFonts w:hint="eastAsia" w:ascii="仿宋_GB2312" w:hAnsi="仿宋_GB2312" w:eastAsia="仿宋_GB2312" w:cs="仿宋_GB2312"/>
          <w:sz w:val="32"/>
          <w:szCs w:val="32"/>
        </w:rPr>
        <w:t>企业</w:t>
      </w:r>
      <w:r>
        <w:rPr>
          <w:rFonts w:hint="eastAsia" w:ascii="仿宋_GB2312" w:hAnsi="仿宋_GB2312" w:eastAsia="仿宋_GB2312" w:cs="仿宋_GB2312"/>
          <w:kern w:val="2"/>
          <w:sz w:val="32"/>
          <w:szCs w:val="32"/>
          <w:lang w:val="en-US" w:eastAsia="zh-CN" w:bidi="ar-SA"/>
        </w:rPr>
        <w:t>运营状况，对</w:t>
      </w:r>
      <w:r>
        <w:rPr>
          <w:rFonts w:hint="eastAsia" w:ascii="仿宋_GB2312" w:hAnsi="仿宋_GB2312" w:eastAsia="仿宋_GB2312" w:cs="仿宋_GB2312"/>
          <w:sz w:val="32"/>
          <w:szCs w:val="32"/>
        </w:rPr>
        <w:t>企业</w:t>
      </w:r>
      <w:r>
        <w:rPr>
          <w:rFonts w:hint="eastAsia" w:ascii="仿宋_GB2312" w:hAnsi="仿宋_GB2312" w:eastAsia="仿宋_GB2312" w:cs="仿宋_GB2312"/>
          <w:kern w:val="2"/>
          <w:sz w:val="32"/>
          <w:szCs w:val="32"/>
          <w:lang w:val="en-US" w:eastAsia="zh-CN" w:bidi="ar-SA"/>
        </w:rPr>
        <w:t>经营成果有明确认知。</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报名条件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任职条件</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具有全日制大学本科以上学历，财务、会计、审计、金融等相关专业毕业（含双学位）</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取得高级会计师职称或</w:t>
      </w:r>
      <w:r>
        <w:rPr>
          <w:rFonts w:hint="eastAsia" w:ascii="仿宋_GB2312" w:hAnsi="仿宋_GB2312" w:eastAsia="仿宋_GB2312" w:cs="仿宋_GB2312"/>
          <w:color w:val="000000" w:themeColor="text1"/>
          <w:sz w:val="32"/>
          <w:szCs w:val="32"/>
          <w14:textFill>
            <w14:solidFill>
              <w14:schemeClr w14:val="tx1"/>
            </w14:solidFill>
          </w14:textFill>
        </w:rPr>
        <w:t>注册会计师资格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并具备下列条件之一：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现任大中型企业财务总监、总会计师、财务或审计部长（经理）</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年以上</w:t>
      </w:r>
      <w:r>
        <w:rPr>
          <w:rFonts w:hint="eastAsia" w:ascii="仿宋_GB2312" w:hAnsi="仿宋_GB2312" w:eastAsia="仿宋_GB2312" w:cs="仿宋_GB2312"/>
          <w:sz w:val="32"/>
          <w:szCs w:val="32"/>
          <w:lang w:eastAsia="zh-CN"/>
        </w:rPr>
        <w:t>（含三年）</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在国家机关、事业单位从事财务、审计等工作，现任正科级职务三年以上</w:t>
      </w:r>
      <w:r>
        <w:rPr>
          <w:rFonts w:hint="eastAsia" w:ascii="仿宋_GB2312" w:hAnsi="仿宋_GB2312" w:eastAsia="仿宋_GB2312" w:cs="仿宋_GB2312"/>
          <w:sz w:val="32"/>
          <w:szCs w:val="32"/>
          <w:lang w:eastAsia="zh-CN"/>
        </w:rPr>
        <w:t>（含三年）</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在市直管企业</w:t>
      </w:r>
      <w:r>
        <w:rPr>
          <w:rFonts w:hint="eastAsia" w:ascii="仿宋_GB2312" w:hAnsi="仿宋_GB2312" w:eastAsia="仿宋_GB2312" w:cs="仿宋_GB2312"/>
          <w:sz w:val="32"/>
          <w:szCs w:val="32"/>
          <w:lang w:eastAsia="zh-CN"/>
        </w:rPr>
        <w:t>本部</w:t>
      </w:r>
      <w:r>
        <w:rPr>
          <w:rFonts w:hint="eastAsia" w:ascii="仿宋_GB2312" w:hAnsi="仿宋_GB2312" w:eastAsia="仿宋_GB2312" w:cs="仿宋_GB2312"/>
          <w:sz w:val="32"/>
          <w:szCs w:val="32"/>
        </w:rPr>
        <w:t>担任财务部门（或投融资部门）副职两年以上</w:t>
      </w:r>
      <w:r>
        <w:rPr>
          <w:rFonts w:hint="eastAsia" w:ascii="仿宋_GB2312" w:hAnsi="仿宋_GB2312" w:eastAsia="仿宋_GB2312" w:cs="仿宋_GB2312"/>
          <w:sz w:val="32"/>
          <w:szCs w:val="32"/>
          <w:lang w:eastAsia="zh-CN"/>
        </w:rPr>
        <w:t>（含两年）</w:t>
      </w:r>
      <w:r>
        <w:rPr>
          <w:rFonts w:hint="eastAsia" w:ascii="仿宋_GB2312" w:hAnsi="仿宋_GB2312" w:eastAsia="仿宋_GB2312" w:cs="仿宋_GB2312"/>
          <w:sz w:val="32"/>
          <w:szCs w:val="32"/>
        </w:rPr>
        <w:t>；二级企业担任财务部门（或投融资部门）中层</w:t>
      </w:r>
      <w:r>
        <w:rPr>
          <w:rFonts w:hint="eastAsia" w:ascii="仿宋_GB2312" w:hAnsi="仿宋_GB2312" w:eastAsia="仿宋_GB2312" w:cs="仿宋_GB2312"/>
          <w:sz w:val="32"/>
          <w:szCs w:val="32"/>
          <w:lang w:val="en-US" w:eastAsia="zh-CN"/>
        </w:rPr>
        <w:t>正</w:t>
      </w:r>
      <w:r>
        <w:rPr>
          <w:rFonts w:hint="eastAsia" w:ascii="仿宋_GB2312" w:hAnsi="仿宋_GB2312" w:eastAsia="仿宋_GB2312" w:cs="仿宋_GB2312"/>
          <w:sz w:val="32"/>
          <w:szCs w:val="32"/>
        </w:rPr>
        <w:t>职</w:t>
      </w:r>
      <w:r>
        <w:rPr>
          <w:rFonts w:hint="eastAsia" w:ascii="仿宋_GB2312" w:hAnsi="仿宋_GB2312" w:eastAsia="仿宋_GB2312" w:cs="仿宋_GB2312"/>
          <w:sz w:val="32"/>
          <w:szCs w:val="32"/>
          <w:lang w:eastAsia="zh-CN"/>
        </w:rPr>
        <w:t>及以上</w:t>
      </w:r>
      <w:r>
        <w:rPr>
          <w:rFonts w:hint="eastAsia" w:ascii="仿宋_GB2312" w:hAnsi="仿宋_GB2312" w:eastAsia="仿宋_GB2312" w:cs="仿宋_GB2312"/>
          <w:sz w:val="32"/>
          <w:szCs w:val="32"/>
        </w:rPr>
        <w:t>满</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在会计师事务所从事会计、审计工作十年以上，其中担任主审工作五年以上</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符合《公司法》及公司章程和有关行业监管机构规定的其他条件。若选聘成功，则自愿放弃在其他单位担任的任何职务</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身体健康，年龄在45周岁以下（即197</w:t>
      </w:r>
      <w:r>
        <w:rPr>
          <w:rFonts w:hint="default"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rPr>
        <w:t>年</w:t>
      </w:r>
      <w:r>
        <w:rPr>
          <w:rFonts w:hint="default"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月</w:t>
      </w:r>
      <w:r>
        <w:rPr>
          <w:rFonts w:hint="default"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日后出生）</w:t>
      </w:r>
      <w:r>
        <w:rPr>
          <w:rFonts w:hint="eastAsia" w:ascii="仿宋_GB2312" w:hAnsi="仿宋_GB2312" w:eastAsia="仿宋_GB2312" w:cs="仿宋_GB2312"/>
          <w:color w:val="auto"/>
          <w:sz w:val="32"/>
          <w:szCs w:val="32"/>
          <w:lang w:eastAsia="zh-CN"/>
        </w:rPr>
        <w:t>。</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Hans"/>
        </w:rPr>
        <w:t>有</w:t>
      </w:r>
      <w:r>
        <w:rPr>
          <w:rFonts w:hint="eastAsia" w:ascii="仿宋_GB2312" w:hAnsi="仿宋_GB2312" w:eastAsia="仿宋_GB2312" w:cs="仿宋_GB2312"/>
          <w:color w:val="auto"/>
          <w:sz w:val="32"/>
          <w:szCs w:val="32"/>
          <w:lang w:val="en-US" w:eastAsia="zh-CN"/>
        </w:rPr>
        <w:t>数字政府、智慧城市、大数据领域等信息行业工作经验者和</w:t>
      </w:r>
      <w:r>
        <w:rPr>
          <w:rFonts w:hint="eastAsia" w:ascii="仿宋_GB2312" w:hAnsi="仿宋_GB2312" w:eastAsia="仿宋_GB2312" w:cs="仿宋_GB2312"/>
          <w:color w:val="auto"/>
          <w:sz w:val="32"/>
          <w:szCs w:val="32"/>
        </w:rPr>
        <w:t>中共党员优先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特别优秀的可放宽任职条件</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不得报名情形</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无民事行为能力或限制民事行为能力的</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个人所负数额较大的债务到期未清偿的</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其配偶、直系血亲、三代以内旁系血亲以及近婚亲利害关系的人在拟任职企业担任领导职务或从事组织、人事、纪检、监察、审计和财务工作的；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涉嫌违纪违法正在接受有关机关审查尚未作出结论的；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受过司法机关刑事处罚或党纪、政纪处分的；</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担任破产清算的公司、企业的董事或者厂长、经理或者财务负责人，并对该公司、企业的破产负有个人责任的，自该公司、企业破产清算完结之日起未逾三年的；</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担任因违法被吊销营业执照、责令关闭的公司、企业的法定代表人或财务负责人，并负有个人责任的，自该公司、企业被吊销营业执照之日起未逾三年的；</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对所在工作单位违反国家财经纪律、财会制度负有个人责任，被有关部门给予警告以上行政处分未逾两年的；</w:t>
      </w:r>
    </w:p>
    <w:p>
      <w:pPr>
        <w:spacing w:line="56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法律、法规规定的其他情形。</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三、招聘程序</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应聘报名→资格审查→</w:t>
      </w:r>
      <w:r>
        <w:rPr>
          <w:rFonts w:hint="eastAsia" w:ascii="仿宋_GB2312" w:hAnsi="仿宋_GB2312" w:eastAsia="仿宋_GB2312" w:cs="仿宋_GB2312"/>
          <w:b/>
          <w:bCs/>
          <w:sz w:val="32"/>
          <w:szCs w:val="32"/>
          <w:lang w:val="en-US" w:eastAsia="zh-CN"/>
        </w:rPr>
        <w:t>笔试→面谈→素质测评→组织考察→确定拟聘用人选→聘任</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人才选拔的时间、地点另行通知。</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四、报名时间、方式和要求</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报名时间和方式</w:t>
      </w:r>
    </w:p>
    <w:p>
      <w:pPr>
        <w:spacing w:line="560" w:lineRule="exact"/>
        <w:ind w:firstLine="640" w:firstLineChars="200"/>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报名截止时</w:t>
      </w:r>
      <w:r>
        <w:rPr>
          <w:rFonts w:hint="eastAsia" w:ascii="仿宋_GB2312" w:hAnsi="仿宋_GB2312" w:eastAsia="仿宋_GB2312" w:cs="仿宋_GB2312"/>
          <w:color w:val="auto"/>
          <w:sz w:val="32"/>
          <w:szCs w:val="32"/>
        </w:rPr>
        <w:t>间：即日起至202</w:t>
      </w:r>
      <w:r>
        <w:rPr>
          <w:rFonts w:hint="default"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年</w:t>
      </w:r>
      <w:r>
        <w:rPr>
          <w:rFonts w:hint="default"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rPr>
        <w:t>30</w:t>
      </w:r>
      <w:r>
        <w:rPr>
          <w:rFonts w:hint="eastAsia" w:ascii="仿宋_GB2312" w:hAnsi="仿宋_GB2312" w:eastAsia="仿宋_GB2312" w:cs="仿宋_GB2312"/>
          <w:color w:val="auto"/>
          <w:sz w:val="32"/>
          <w:szCs w:val="32"/>
        </w:rPr>
        <w:t>日18:00止</w:t>
      </w:r>
      <w:r>
        <w:rPr>
          <w:rFonts w:hint="default" w:ascii="仿宋_GB2312" w:hAnsi="仿宋_GB2312" w:eastAsia="仿宋_GB2312" w:cs="仿宋_GB2312"/>
          <w:color w:val="auto"/>
          <w:sz w:val="32"/>
          <w:szCs w:val="32"/>
        </w:rPr>
        <w:t>。</w:t>
      </w:r>
    </w:p>
    <w:p>
      <w:pPr>
        <w:spacing w:line="560" w:lineRule="exact"/>
        <w:ind w:left="655" w:leftChars="303" w:hanging="19" w:hangingChars="6"/>
        <w:jc w:val="left"/>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color w:val="auto"/>
          <w:sz w:val="32"/>
          <w:szCs w:val="32"/>
          <w:lang w:val="en-US" w:eastAsia="zh-CN"/>
        </w:rPr>
        <w:t>方式：</w:t>
      </w:r>
      <w:r>
        <w:rPr>
          <w:rFonts w:hint="eastAsia" w:ascii="仿宋_GB2312" w:hAnsi="仿宋" w:eastAsia="仿宋_GB2312" w:cs="宋体"/>
          <w:color w:val="auto"/>
          <w:sz w:val="32"/>
          <w:szCs w:val="32"/>
        </w:rPr>
        <w:t>本次招聘采取网上报名方式</w:t>
      </w:r>
      <w:r>
        <w:rPr>
          <w:rFonts w:hint="default" w:ascii="仿宋_GB2312" w:hAnsi="仿宋" w:eastAsia="仿宋_GB2312" w:cs="宋体"/>
          <w:color w:val="auto"/>
          <w:sz w:val="32"/>
          <w:szCs w:val="32"/>
        </w:rPr>
        <w:t>，</w:t>
      </w:r>
      <w:r>
        <w:rPr>
          <w:rFonts w:hint="eastAsia" w:ascii="仿宋_GB2312" w:hAnsi="仿宋" w:eastAsia="仿宋_GB2312" w:cs="宋体"/>
          <w:color w:val="auto"/>
          <w:sz w:val="32"/>
          <w:szCs w:val="32"/>
          <w:lang w:eastAsia="zh-CN"/>
        </w:rPr>
        <w:t>报名网址</w:t>
      </w:r>
      <w:r>
        <w:rPr>
          <w:rFonts w:hint="default" w:ascii="仿宋_GB2312" w:hAnsi="仿宋" w:eastAsia="仿宋_GB2312" w:cs="宋体"/>
          <w:color w:val="auto"/>
          <w:sz w:val="32"/>
          <w:szCs w:val="32"/>
          <w:lang w:eastAsia="zh-Hans"/>
        </w:rPr>
        <w:t>：</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"https://dlab4v0vjbyy2dwx.mikecrm.com/nyo3d55" </w:instrText>
      </w:r>
      <w:r>
        <w:rPr>
          <w:rFonts w:hint="eastAsia" w:ascii="仿宋_GB2312" w:hAnsi="仿宋_GB2312" w:eastAsia="仿宋_GB2312" w:cs="仿宋_GB2312"/>
          <w:color w:val="auto"/>
          <w:sz w:val="32"/>
          <w:szCs w:val="32"/>
          <w:highlight w:val="none"/>
        </w:rPr>
        <w:fldChar w:fldCharType="separate"/>
      </w:r>
      <w:r>
        <w:rPr>
          <w:rStyle w:val="9"/>
          <w:rFonts w:hint="eastAsia" w:ascii="仿宋_GB2312" w:hAnsi="仿宋_GB2312" w:eastAsia="仿宋_GB2312" w:cs="仿宋_GB2312"/>
          <w:sz w:val="32"/>
          <w:szCs w:val="32"/>
          <w:highlight w:val="none"/>
        </w:rPr>
        <w:t>https://dlab4v0vjbyy2dwx.mikecrm.com/nyo3d55</w:t>
      </w:r>
      <w:r>
        <w:rPr>
          <w:rFonts w:hint="eastAsia" w:ascii="仿宋_GB2312" w:hAnsi="仿宋_GB2312" w:eastAsia="仿宋_GB2312" w:cs="仿宋_GB2312"/>
          <w:color w:val="auto"/>
          <w:sz w:val="32"/>
          <w:szCs w:val="32"/>
          <w:highlight w:val="none"/>
        </w:rPr>
        <w:fldChar w:fldCharType="end"/>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color w:val="auto"/>
          <w:sz w:val="32"/>
          <w:szCs w:val="32"/>
          <w:lang w:eastAsia="zh-CN"/>
        </w:rPr>
        <w:t>联系人及</w:t>
      </w:r>
      <w:r>
        <w:rPr>
          <w:rFonts w:hint="eastAsia" w:ascii="仿宋_GB2312" w:hAnsi="仿宋_GB2312" w:eastAsia="仿宋_GB2312" w:cs="仿宋_GB2312"/>
          <w:color w:val="auto"/>
          <w:sz w:val="32"/>
          <w:szCs w:val="32"/>
        </w:rPr>
        <w:t>咨询电话：龙女士，</w:t>
      </w:r>
      <w:r>
        <w:rPr>
          <w:rFonts w:hint="eastAsia" w:ascii="仿宋_GB2312" w:hAnsi="仿宋" w:eastAsia="仿宋_GB2312" w:cs="宋体"/>
          <w:color w:val="auto"/>
          <w:sz w:val="32"/>
          <w:szCs w:val="32"/>
        </w:rPr>
        <w:t>0755-26920942</w:t>
      </w:r>
      <w:r>
        <w:rPr>
          <w:rFonts w:hint="eastAsia" w:ascii="仿宋_GB2312" w:hAnsi="仿宋_GB2312" w:eastAsia="仿宋_GB2312" w:cs="仿宋_GB2312"/>
          <w:color w:val="auto"/>
          <w:sz w:val="32"/>
          <w:szCs w:val="32"/>
        </w:rPr>
        <w:t>（咨询时间：周一至周五9:00～12:00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13：30～17:30）</w:t>
      </w:r>
    </w:p>
    <w:p>
      <w:pPr>
        <w:spacing w:line="56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rPr>
        <w:t>报名资料</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个人简历(请按附表填写)</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居民身份证、学历、学位证、任现职文件、职(执)业资格证、专业技术资格证</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相关证明材料的原件扫描件</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3.根据招聘条件，对</w:t>
      </w:r>
      <w:r>
        <w:rPr>
          <w:rFonts w:hint="eastAsia" w:ascii="仿宋_GB2312" w:hAnsi="仿宋_GB2312" w:eastAsia="仿宋_GB2312" w:cs="仿宋_GB2312"/>
          <w:sz w:val="32"/>
          <w:szCs w:val="32"/>
        </w:rPr>
        <w:t>应聘者的报名资料将进行严格审查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符合条件者在1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个工作日内给予答复。若在1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个工作日内未收到答复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即表示暂时不符合任职要求。</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其他要求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应聘者须对个人填报信息的真实性负责。凡发现应聘者弄虚作假的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一经查实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立即取消应聘和录用资格。</w:t>
      </w:r>
    </w:p>
    <w:p>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五、有关说明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财务总监实行年薪制</w:t>
      </w:r>
      <w:r>
        <w:rPr>
          <w:rFonts w:hint="eastAsia" w:ascii="仿宋_GB2312" w:hAnsi="仿宋_GB2312" w:eastAsia="仿宋_GB2312" w:cs="仿宋_GB2312"/>
          <w:sz w:val="32"/>
          <w:szCs w:val="32"/>
          <w:lang w:eastAsia="zh-CN"/>
        </w:rPr>
        <w:t>，不低于市场标准，具体面议</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spacing w:line="560" w:lineRule="exact"/>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深圳市龙华区国有资产监督管理局应聘报名表</w:t>
      </w:r>
    </w:p>
    <w:p>
      <w:pPr>
        <w:spacing w:line="560" w:lineRule="exact"/>
        <w:ind w:firstLine="640" w:firstLineChars="200"/>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下载链接</w:t>
      </w:r>
      <w:r>
        <w:rPr>
          <w:rFonts w:hint="default" w:ascii="仿宋_GB2312" w:hAnsi="仿宋_GB2312" w:eastAsia="仿宋_GB2312" w:cs="仿宋_GB2312"/>
          <w:sz w:val="32"/>
          <w:szCs w:val="32"/>
          <w:lang w:eastAsia="zh-CN"/>
        </w:rPr>
        <w:t>：</w:t>
      </w:r>
    </w:p>
    <w:p>
      <w:pPr>
        <w:spacing w:line="560" w:lineRule="exact"/>
        <w:ind w:firstLine="640" w:firstLineChars="200"/>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rPr>
        <w:t>https://www.qlmtalent.com/upload/ew/20230615093108731.docx</w:t>
      </w:r>
    </w:p>
    <w:p>
      <w:pPr>
        <w:spacing w:line="560" w:lineRule="exact"/>
        <w:jc w:val="left"/>
        <w:rPr>
          <w:rFonts w:hint="eastAsia" w:ascii="仿宋_GB2312" w:hAnsi="仿宋_GB2312" w:eastAsia="仿宋_GB2312" w:cs="仿宋_GB2312"/>
          <w:sz w:val="32"/>
          <w:szCs w:val="32"/>
        </w:rPr>
      </w:pPr>
    </w:p>
    <w:p>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深圳市龙华区国有资产监督管理局</w:t>
      </w: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spacing w:line="560" w:lineRule="exact"/>
        <w:rPr>
          <w:rFonts w:hint="eastAsia" w:ascii="仿宋_GB2312" w:hAnsi="仿宋_GB2312" w:eastAsia="仿宋_GB2312" w:cs="仿宋_GB2312"/>
          <w:sz w:val="32"/>
          <w:szCs w:val="32"/>
        </w:rPr>
      </w:pPr>
      <w:bookmarkStart w:id="0" w:name="_GoBack"/>
      <w:bookmarkEnd w:id="0"/>
    </w:p>
    <w:sectPr>
      <w:pgSz w:w="11906" w:h="16838"/>
      <w:pgMar w:top="820" w:right="1486"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wZDIzMzRkMWVkZTAzYmI1YzVhODMyNGMyNDljOTQifQ=="/>
  </w:docVars>
  <w:rsids>
    <w:rsidRoot w:val="65AE0FCD"/>
    <w:rsid w:val="00124ECC"/>
    <w:rsid w:val="007F01EB"/>
    <w:rsid w:val="03A00938"/>
    <w:rsid w:val="0602376D"/>
    <w:rsid w:val="0C0455BE"/>
    <w:rsid w:val="128E1E3E"/>
    <w:rsid w:val="1340228E"/>
    <w:rsid w:val="14196AC8"/>
    <w:rsid w:val="14212519"/>
    <w:rsid w:val="167172CE"/>
    <w:rsid w:val="182C0192"/>
    <w:rsid w:val="18707171"/>
    <w:rsid w:val="1A08646C"/>
    <w:rsid w:val="1B5218DF"/>
    <w:rsid w:val="1D8611E5"/>
    <w:rsid w:val="219C3981"/>
    <w:rsid w:val="2580259A"/>
    <w:rsid w:val="265903B7"/>
    <w:rsid w:val="277B25CE"/>
    <w:rsid w:val="27D72D69"/>
    <w:rsid w:val="289059D2"/>
    <w:rsid w:val="2D2D51D9"/>
    <w:rsid w:val="2FBDCE6F"/>
    <w:rsid w:val="311876CD"/>
    <w:rsid w:val="3215279D"/>
    <w:rsid w:val="359262A8"/>
    <w:rsid w:val="35FC4B8D"/>
    <w:rsid w:val="37BE45A5"/>
    <w:rsid w:val="38F31085"/>
    <w:rsid w:val="3CBF0E0E"/>
    <w:rsid w:val="3DEFFE49"/>
    <w:rsid w:val="4465445E"/>
    <w:rsid w:val="45C953C1"/>
    <w:rsid w:val="469B3CCE"/>
    <w:rsid w:val="46B3766A"/>
    <w:rsid w:val="485C4CCD"/>
    <w:rsid w:val="4A8204BA"/>
    <w:rsid w:val="4B1A4B97"/>
    <w:rsid w:val="54364A61"/>
    <w:rsid w:val="55624F8B"/>
    <w:rsid w:val="56F7B6E3"/>
    <w:rsid w:val="58F41CC4"/>
    <w:rsid w:val="59CF119B"/>
    <w:rsid w:val="5FEF1164"/>
    <w:rsid w:val="600F05EB"/>
    <w:rsid w:val="656F458C"/>
    <w:rsid w:val="65AE0FCD"/>
    <w:rsid w:val="66FC0EB3"/>
    <w:rsid w:val="675D62F9"/>
    <w:rsid w:val="6BEF07E9"/>
    <w:rsid w:val="6CF272CA"/>
    <w:rsid w:val="6F0F0656"/>
    <w:rsid w:val="6F843D2D"/>
    <w:rsid w:val="6FB27319"/>
    <w:rsid w:val="6FBF3106"/>
    <w:rsid w:val="6FE7B446"/>
    <w:rsid w:val="70826405"/>
    <w:rsid w:val="745013E2"/>
    <w:rsid w:val="76EF00FE"/>
    <w:rsid w:val="77F7380E"/>
    <w:rsid w:val="799D236B"/>
    <w:rsid w:val="79E61F64"/>
    <w:rsid w:val="7BB1D7F9"/>
    <w:rsid w:val="7C1F15ED"/>
    <w:rsid w:val="7CCA16C9"/>
    <w:rsid w:val="7CF62ED9"/>
    <w:rsid w:val="7FBBBBD7"/>
    <w:rsid w:val="7FBDFA68"/>
    <w:rsid w:val="7FEFF743"/>
    <w:rsid w:val="C7DF9B5A"/>
    <w:rsid w:val="DD7756E6"/>
    <w:rsid w:val="DEEF979E"/>
    <w:rsid w:val="E7BB1DC2"/>
    <w:rsid w:val="EDEF3512"/>
    <w:rsid w:val="F6A7BBBF"/>
    <w:rsid w:val="F99EDF36"/>
    <w:rsid w:val="FABCF1AE"/>
    <w:rsid w:val="FAFD174C"/>
    <w:rsid w:val="FE5BFD3C"/>
    <w:rsid w:val="FFE3D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line="360" w:lineRule="auto"/>
      <w:ind w:firstLine="200" w:firstLineChars="200"/>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1887</Words>
  <Characters>1936</Characters>
  <Lines>0</Lines>
  <Paragraphs>0</Paragraphs>
  <TotalTime>46</TotalTime>
  <ScaleCrop>false</ScaleCrop>
  <LinksUpToDate>false</LinksUpToDate>
  <CharactersWithSpaces>1941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2022-11-10T16:17:00Z</dcterms:created>
  <dc:creator>UNreponZEL</dc:creator>
  <cp:lastModifiedBy>龙琴13560740427</cp:lastModifiedBy>
  <cp:lastPrinted>2023-06-14T16:43:00Z</cp:lastPrinted>
  <dcterms:modified xsi:type="dcterms:W3CDTF">2023-06-15T01:35:13Z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E97E34F01E4A41C4A6846497AB2661EC_13</vt:lpwstr>
  </property>
</Properties>
</file>